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C5" w:rsidRDefault="00433EC5" w:rsidP="00433EC5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3923030</wp:posOffset>
            </wp:positionH>
            <wp:positionV relativeFrom="page">
              <wp:posOffset>620395</wp:posOffset>
            </wp:positionV>
            <wp:extent cx="3180715" cy="762000"/>
            <wp:effectExtent l="1905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3EC5" w:rsidRPr="00433EC5" w:rsidRDefault="00433EC5" w:rsidP="00433EC5"/>
    <w:p w:rsidR="00433EC5" w:rsidRPr="00D04D4C" w:rsidRDefault="00433EC5" w:rsidP="00433EC5">
      <w:pPr>
        <w:rPr>
          <w:b/>
        </w:rPr>
      </w:pPr>
    </w:p>
    <w:p w:rsidR="00433EC5" w:rsidRDefault="00433EC5" w:rsidP="00433EC5">
      <w:pPr>
        <w:spacing w:after="0" w:line="0" w:lineRule="atLeast"/>
        <w:rPr>
          <w:rFonts w:ascii="Times New Roman" w:eastAsia="Times New Roman" w:hAnsi="Times New Roman"/>
          <w:sz w:val="26"/>
        </w:rPr>
      </w:pPr>
      <w: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6"/>
        </w:rPr>
        <w:t>УТВЕРЖДАЮ</w:t>
      </w:r>
    </w:p>
    <w:p w:rsidR="00433EC5" w:rsidRDefault="00433EC5" w:rsidP="00433EC5">
      <w:pPr>
        <w:spacing w:after="0" w:line="73" w:lineRule="exact"/>
        <w:rPr>
          <w:rFonts w:ascii="Times New Roman" w:eastAsia="Times New Roman" w:hAnsi="Times New Roman"/>
          <w:sz w:val="24"/>
        </w:rPr>
      </w:pPr>
    </w:p>
    <w:p w:rsidR="00433EC5" w:rsidRDefault="00433EC5" w:rsidP="00433EC5">
      <w:pPr>
        <w:spacing w:after="0"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       Генеральный директор</w:t>
      </w:r>
    </w:p>
    <w:p w:rsidR="00433EC5" w:rsidRDefault="00433EC5" w:rsidP="00433EC5">
      <w:pPr>
        <w:spacing w:after="0"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/>
          <w:sz w:val="26"/>
        </w:rPr>
        <w:t>___________ Билибенко Е.В</w:t>
      </w:r>
    </w:p>
    <w:p w:rsidR="00433EC5" w:rsidRDefault="00433EC5" w:rsidP="00433EC5">
      <w:pPr>
        <w:spacing w:after="0" w:line="71" w:lineRule="exact"/>
        <w:rPr>
          <w:rFonts w:ascii="Times New Roman" w:eastAsia="Times New Roman" w:hAnsi="Times New Roman"/>
          <w:sz w:val="24"/>
        </w:rPr>
      </w:pPr>
    </w:p>
    <w:p w:rsidR="00433EC5" w:rsidRDefault="00433EC5" w:rsidP="00433EC5">
      <w:pPr>
        <w:spacing w:after="0" w:line="0" w:lineRule="atLeas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         «___»_______2020г.</w:t>
      </w:r>
    </w:p>
    <w:p w:rsidR="00433EC5" w:rsidRDefault="00433EC5" w:rsidP="00433EC5">
      <w:pPr>
        <w:spacing w:after="0" w:line="200" w:lineRule="exact"/>
        <w:rPr>
          <w:rFonts w:ascii="Times New Roman" w:eastAsia="Times New Roman" w:hAnsi="Times New Roman"/>
          <w:sz w:val="24"/>
        </w:rPr>
      </w:pPr>
    </w:p>
    <w:p w:rsidR="00433EC5" w:rsidRDefault="00433EC5" w:rsidP="00433E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33EC5" w:rsidRDefault="00433EC5" w:rsidP="00433E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33EC5" w:rsidRDefault="00433EC5" w:rsidP="00433E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33EC5" w:rsidRDefault="00433EC5" w:rsidP="00433EC5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433EC5" w:rsidRDefault="00433EC5" w:rsidP="00433EC5">
      <w:pPr>
        <w:spacing w:line="0" w:lineRule="atLeast"/>
        <w:ind w:right="72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СТАНДАРТ</w:t>
      </w:r>
    </w:p>
    <w:p w:rsidR="00433EC5" w:rsidRDefault="00433EC5" w:rsidP="00433EC5">
      <w:pPr>
        <w:spacing w:line="87" w:lineRule="exact"/>
        <w:rPr>
          <w:rFonts w:ascii="Times New Roman" w:eastAsia="Times New Roman" w:hAnsi="Times New Roman"/>
          <w:sz w:val="24"/>
        </w:rPr>
      </w:pPr>
    </w:p>
    <w:p w:rsidR="00433EC5" w:rsidRDefault="00433EC5" w:rsidP="00433EC5">
      <w:pPr>
        <w:spacing w:line="0" w:lineRule="atLeast"/>
        <w:ind w:right="740"/>
        <w:jc w:val="center"/>
        <w:rPr>
          <w:rFonts w:ascii="Times New Roman" w:eastAsia="Times New Roman" w:hAnsi="Times New Roman"/>
          <w:b/>
          <w:sz w:val="34"/>
        </w:rPr>
      </w:pPr>
      <w:r>
        <w:rPr>
          <w:rFonts w:ascii="Times New Roman" w:eastAsia="Times New Roman" w:hAnsi="Times New Roman"/>
          <w:b/>
          <w:sz w:val="34"/>
        </w:rPr>
        <w:t>«Стандарт по аудиторской проверке кадрового, бухгалтерского, управленческого учета»</w:t>
      </w:r>
    </w:p>
    <w:p w:rsidR="000600A0" w:rsidRDefault="000600A0" w:rsidP="00433EC5">
      <w:pPr>
        <w:tabs>
          <w:tab w:val="left" w:pos="7995"/>
        </w:tabs>
      </w:pPr>
    </w:p>
    <w:p w:rsidR="00433EC5" w:rsidRDefault="00433EC5" w:rsidP="00433EC5">
      <w:pPr>
        <w:tabs>
          <w:tab w:val="left" w:pos="7995"/>
        </w:tabs>
      </w:pPr>
    </w:p>
    <w:p w:rsidR="00433EC5" w:rsidRDefault="00433EC5" w:rsidP="00433EC5">
      <w:pPr>
        <w:tabs>
          <w:tab w:val="left" w:pos="7995"/>
        </w:tabs>
      </w:pPr>
    </w:p>
    <w:p w:rsidR="00433EC5" w:rsidRDefault="00433EC5" w:rsidP="00433EC5">
      <w:pPr>
        <w:tabs>
          <w:tab w:val="left" w:pos="7995"/>
        </w:tabs>
      </w:pPr>
    </w:p>
    <w:p w:rsidR="00433EC5" w:rsidRDefault="00433EC5" w:rsidP="00433EC5">
      <w:pPr>
        <w:tabs>
          <w:tab w:val="left" w:pos="7995"/>
        </w:tabs>
      </w:pPr>
    </w:p>
    <w:p w:rsidR="00433EC5" w:rsidRDefault="00433EC5" w:rsidP="00433EC5">
      <w:pPr>
        <w:tabs>
          <w:tab w:val="left" w:pos="7995"/>
        </w:tabs>
      </w:pPr>
    </w:p>
    <w:p w:rsidR="00433EC5" w:rsidRDefault="00433EC5" w:rsidP="00433EC5">
      <w:pPr>
        <w:tabs>
          <w:tab w:val="left" w:pos="7995"/>
        </w:tabs>
      </w:pPr>
    </w:p>
    <w:p w:rsidR="00433EC5" w:rsidRDefault="00433EC5" w:rsidP="00433EC5">
      <w:pPr>
        <w:tabs>
          <w:tab w:val="left" w:pos="7995"/>
        </w:tabs>
      </w:pPr>
    </w:p>
    <w:p w:rsidR="00433EC5" w:rsidRDefault="00433EC5" w:rsidP="00433EC5">
      <w:pPr>
        <w:tabs>
          <w:tab w:val="left" w:pos="7995"/>
        </w:tabs>
      </w:pPr>
    </w:p>
    <w:p w:rsidR="00433EC5" w:rsidRDefault="00433EC5" w:rsidP="00433EC5">
      <w:pPr>
        <w:tabs>
          <w:tab w:val="left" w:pos="7995"/>
        </w:tabs>
      </w:pPr>
    </w:p>
    <w:p w:rsidR="00433EC5" w:rsidRDefault="00433EC5" w:rsidP="00433EC5">
      <w:pPr>
        <w:tabs>
          <w:tab w:val="left" w:pos="7995"/>
        </w:tabs>
      </w:pPr>
    </w:p>
    <w:p w:rsidR="00433EC5" w:rsidRDefault="00433EC5" w:rsidP="00433EC5">
      <w:pPr>
        <w:tabs>
          <w:tab w:val="left" w:pos="7995"/>
        </w:tabs>
      </w:pPr>
    </w:p>
    <w:p w:rsidR="00433EC5" w:rsidRDefault="00433EC5" w:rsidP="00433EC5">
      <w:pPr>
        <w:tabs>
          <w:tab w:val="left" w:pos="7995"/>
        </w:tabs>
      </w:pPr>
    </w:p>
    <w:p w:rsidR="00433EC5" w:rsidRDefault="00433EC5" w:rsidP="00433EC5">
      <w:pPr>
        <w:tabs>
          <w:tab w:val="left" w:pos="7995"/>
        </w:tabs>
      </w:pPr>
    </w:p>
    <w:p w:rsidR="00433EC5" w:rsidRDefault="00433EC5" w:rsidP="00433EC5">
      <w:pPr>
        <w:tabs>
          <w:tab w:val="left" w:pos="7995"/>
        </w:tabs>
      </w:pPr>
    </w:p>
    <w:p w:rsidR="00433EC5" w:rsidRDefault="00433EC5" w:rsidP="00433EC5">
      <w:pPr>
        <w:tabs>
          <w:tab w:val="left" w:pos="7995"/>
        </w:tabs>
        <w:rPr>
          <w:b/>
          <w:sz w:val="32"/>
          <w:szCs w:val="32"/>
        </w:rPr>
      </w:pPr>
      <w:r w:rsidRPr="00433EC5">
        <w:rPr>
          <w:b/>
          <w:sz w:val="32"/>
          <w:szCs w:val="32"/>
        </w:rPr>
        <w:lastRenderedPageBreak/>
        <w:t>Условные сокращения</w:t>
      </w:r>
    </w:p>
    <w:p w:rsidR="00433EC5" w:rsidRPr="00D04D4C" w:rsidRDefault="00433EC5" w:rsidP="00D04D4C">
      <w:pPr>
        <w:tabs>
          <w:tab w:val="left" w:pos="7995"/>
        </w:tabs>
        <w:spacing w:after="0"/>
        <w:rPr>
          <w:sz w:val="24"/>
          <w:szCs w:val="24"/>
        </w:rPr>
      </w:pPr>
      <w:r w:rsidRPr="00D04D4C">
        <w:rPr>
          <w:sz w:val="24"/>
          <w:szCs w:val="24"/>
        </w:rPr>
        <w:t>А – Аудитор</w:t>
      </w:r>
    </w:p>
    <w:p w:rsidR="00433EC5" w:rsidRPr="00D04D4C" w:rsidRDefault="00433EC5" w:rsidP="00D04D4C">
      <w:pPr>
        <w:tabs>
          <w:tab w:val="left" w:pos="7995"/>
        </w:tabs>
        <w:spacing w:after="0"/>
        <w:rPr>
          <w:sz w:val="24"/>
          <w:szCs w:val="24"/>
        </w:rPr>
      </w:pPr>
      <w:r w:rsidRPr="00D04D4C">
        <w:rPr>
          <w:sz w:val="24"/>
          <w:szCs w:val="24"/>
        </w:rPr>
        <w:t>КД – Генеральный директор</w:t>
      </w:r>
    </w:p>
    <w:p w:rsidR="00433EC5" w:rsidRPr="00D04D4C" w:rsidRDefault="00433EC5" w:rsidP="00D04D4C">
      <w:pPr>
        <w:tabs>
          <w:tab w:val="left" w:pos="7995"/>
        </w:tabs>
        <w:spacing w:after="0"/>
        <w:rPr>
          <w:sz w:val="24"/>
          <w:szCs w:val="24"/>
        </w:rPr>
      </w:pPr>
      <w:proofErr w:type="gramStart"/>
      <w:r w:rsidRPr="00D04D4C">
        <w:rPr>
          <w:sz w:val="24"/>
          <w:szCs w:val="24"/>
        </w:rPr>
        <w:t>У-</w:t>
      </w:r>
      <w:proofErr w:type="gramEnd"/>
      <w:r w:rsidRPr="00D04D4C">
        <w:rPr>
          <w:sz w:val="24"/>
          <w:szCs w:val="24"/>
        </w:rPr>
        <w:t xml:space="preserve"> Учредитель</w:t>
      </w:r>
    </w:p>
    <w:p w:rsidR="00433EC5" w:rsidRPr="00D04D4C" w:rsidRDefault="00433EC5" w:rsidP="00D04D4C">
      <w:pPr>
        <w:tabs>
          <w:tab w:val="left" w:pos="7995"/>
        </w:tabs>
        <w:spacing w:after="0"/>
        <w:rPr>
          <w:sz w:val="24"/>
          <w:szCs w:val="24"/>
        </w:rPr>
      </w:pPr>
      <w:r w:rsidRPr="00D04D4C">
        <w:rPr>
          <w:sz w:val="24"/>
          <w:szCs w:val="24"/>
        </w:rPr>
        <w:t>ГлБ – Главный бухгалтер</w:t>
      </w:r>
    </w:p>
    <w:p w:rsidR="00433EC5" w:rsidRPr="00D04D4C" w:rsidRDefault="00433EC5" w:rsidP="00D04D4C">
      <w:pPr>
        <w:tabs>
          <w:tab w:val="left" w:pos="7995"/>
        </w:tabs>
        <w:spacing w:after="0"/>
        <w:rPr>
          <w:sz w:val="24"/>
          <w:szCs w:val="24"/>
        </w:rPr>
      </w:pPr>
    </w:p>
    <w:p w:rsidR="00433EC5" w:rsidRDefault="00433EC5" w:rsidP="00433EC5">
      <w:pPr>
        <w:tabs>
          <w:tab w:val="left" w:pos="7995"/>
        </w:tabs>
        <w:spacing w:before="120" w:after="0"/>
        <w:rPr>
          <w:sz w:val="32"/>
          <w:szCs w:val="32"/>
        </w:rPr>
      </w:pPr>
    </w:p>
    <w:p w:rsidR="00433EC5" w:rsidRDefault="00433EC5" w:rsidP="00433EC5">
      <w:pPr>
        <w:tabs>
          <w:tab w:val="left" w:pos="7995"/>
        </w:tabs>
        <w:spacing w:before="120" w:after="0"/>
        <w:rPr>
          <w:sz w:val="32"/>
          <w:szCs w:val="32"/>
        </w:rPr>
      </w:pPr>
    </w:p>
    <w:p w:rsidR="00433EC5" w:rsidRDefault="00433EC5" w:rsidP="00433EC5">
      <w:pPr>
        <w:spacing w:line="0" w:lineRule="atLeast"/>
        <w:ind w:left="3320"/>
        <w:rPr>
          <w:rFonts w:ascii="Georgia" w:eastAsia="Georgia" w:hAnsi="Georgia"/>
          <w:b/>
          <w:sz w:val="36"/>
        </w:rPr>
      </w:pPr>
      <w:r>
        <w:rPr>
          <w:rFonts w:ascii="Georgia" w:eastAsia="Georgia" w:hAnsi="Georgia"/>
          <w:b/>
          <w:sz w:val="36"/>
        </w:rPr>
        <w:t>1.Общие положения</w:t>
      </w:r>
    </w:p>
    <w:p w:rsidR="00433EC5" w:rsidRDefault="00433EC5" w:rsidP="00433EC5">
      <w:pPr>
        <w:spacing w:line="282" w:lineRule="exact"/>
        <w:rPr>
          <w:rFonts w:ascii="Times New Roman" w:eastAsia="Times New Roman" w:hAnsi="Times New Roman"/>
        </w:rPr>
      </w:pPr>
    </w:p>
    <w:p w:rsidR="00433EC5" w:rsidRDefault="00433EC5" w:rsidP="00433EC5">
      <w:pPr>
        <w:spacing w:line="0" w:lineRule="atLeast"/>
        <w:ind w:right="-59"/>
        <w:jc w:val="center"/>
        <w:rPr>
          <w:rFonts w:ascii="Georgia" w:eastAsia="Georgia" w:hAnsi="Georgia"/>
          <w:b/>
          <w:sz w:val="27"/>
        </w:rPr>
      </w:pPr>
      <w:r>
        <w:rPr>
          <w:rFonts w:ascii="Georgia" w:eastAsia="Georgia" w:hAnsi="Georgia"/>
          <w:b/>
          <w:sz w:val="27"/>
        </w:rPr>
        <w:t>1.1.Базовые принципы</w:t>
      </w:r>
    </w:p>
    <w:p w:rsidR="00D04D4C" w:rsidRDefault="00D04D4C" w:rsidP="00433EC5">
      <w:pPr>
        <w:spacing w:line="0" w:lineRule="atLeast"/>
        <w:ind w:right="-59"/>
        <w:jc w:val="center"/>
        <w:rPr>
          <w:rFonts w:ascii="Georgia" w:eastAsia="Georgia" w:hAnsi="Georgia"/>
          <w:b/>
          <w:sz w:val="27"/>
        </w:rPr>
      </w:pPr>
    </w:p>
    <w:p w:rsidR="00D04D4C" w:rsidRPr="00D04D4C" w:rsidRDefault="00D04D4C" w:rsidP="00433EC5">
      <w:pPr>
        <w:spacing w:line="0" w:lineRule="atLeast"/>
        <w:ind w:right="-59"/>
        <w:jc w:val="center"/>
        <w:rPr>
          <w:rFonts w:ascii="Georgia" w:eastAsia="Georgia" w:hAnsi="Georgia"/>
          <w:b/>
          <w:color w:val="000000" w:themeColor="text1"/>
          <w:sz w:val="27"/>
        </w:rPr>
      </w:pPr>
      <w:r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Аудиторская проверка</w:t>
      </w:r>
      <w:r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 — </w:t>
      </w:r>
      <w:r w:rsidRPr="00D04D4C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проверка финансово-экономической деятельности предприятия, организации, проводимая </w:t>
      </w:r>
      <w:hyperlink r:id="rId7" w:tooltip="Аудитор" w:history="1">
        <w:r w:rsidRPr="00D04D4C">
          <w:rPr>
            <w:rStyle w:val="a3"/>
            <w:rFonts w:ascii="Arial" w:hAnsi="Arial" w:cs="Arial"/>
            <w:color w:val="000000" w:themeColor="text1"/>
            <w:sz w:val="26"/>
            <w:szCs w:val="26"/>
            <w:u w:val="none"/>
            <w:shd w:val="clear" w:color="auto" w:fill="FFFFFF"/>
          </w:rPr>
          <w:t>аудитором</w:t>
        </w:r>
      </w:hyperlink>
      <w:r w:rsidRPr="00D04D4C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 на основании представленных документов по финансовой отчетности. При аудиторской проверке проверяются: бухгалтерская отчетность, соответствие правилам и законодательным нормам, установленным государственными органами, соответствие юридическим и хозяйственным документам. Аудиторская проверка бывает обязательной, т.е. проводимой в определенные сроки, установленные законодательством и инициативной - проводимой по решению руководства предприятия (организации). Результаты аудиторской проверки могут быть положительными, когда </w:t>
      </w:r>
      <w:hyperlink r:id="rId8" w:tooltip="Аудитор" w:history="1">
        <w:r w:rsidRPr="00D04D4C">
          <w:rPr>
            <w:rStyle w:val="a3"/>
            <w:rFonts w:ascii="Arial" w:hAnsi="Arial" w:cs="Arial"/>
            <w:color w:val="000000" w:themeColor="text1"/>
            <w:sz w:val="26"/>
            <w:szCs w:val="26"/>
            <w:u w:val="none"/>
            <w:shd w:val="clear" w:color="auto" w:fill="FFFFFF"/>
          </w:rPr>
          <w:t>аудитор</w:t>
        </w:r>
      </w:hyperlink>
      <w:r w:rsidRPr="00D04D4C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 подтверждает достоверность данных баланса и финансовых результатов деятельности предприятия, и отрицательными, когда </w:t>
      </w:r>
      <w:hyperlink r:id="rId9" w:tooltip="Аудитор" w:history="1">
        <w:r w:rsidRPr="00D04D4C">
          <w:rPr>
            <w:rStyle w:val="a3"/>
            <w:rFonts w:ascii="Arial" w:hAnsi="Arial" w:cs="Arial"/>
            <w:color w:val="000000" w:themeColor="text1"/>
            <w:sz w:val="26"/>
            <w:szCs w:val="26"/>
            <w:u w:val="none"/>
            <w:shd w:val="clear" w:color="auto" w:fill="FFFFFF"/>
          </w:rPr>
          <w:t>аудитор</w:t>
        </w:r>
      </w:hyperlink>
      <w:r w:rsidRPr="00D04D4C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 их не подтверждает.</w:t>
      </w:r>
    </w:p>
    <w:p w:rsidR="00433EC5" w:rsidRDefault="00433EC5" w:rsidP="00433EC5">
      <w:pPr>
        <w:spacing w:line="200" w:lineRule="exact"/>
        <w:rPr>
          <w:rFonts w:ascii="Times New Roman" w:eastAsia="Times New Roman" w:hAnsi="Times New Roman"/>
          <w:color w:val="000000" w:themeColor="text1"/>
        </w:rPr>
      </w:pPr>
    </w:p>
    <w:p w:rsidR="00D04D4C" w:rsidRDefault="00D04D4C" w:rsidP="00D04D4C">
      <w:pPr>
        <w:spacing w:line="200" w:lineRule="exact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</w:rPr>
      </w:pPr>
    </w:p>
    <w:p w:rsidR="00D04D4C" w:rsidRDefault="00D04D4C" w:rsidP="00D04D4C">
      <w:pPr>
        <w:spacing w:line="200" w:lineRule="exact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>Бизнес процесс Аудиторской проверки</w:t>
      </w:r>
    </w:p>
    <w:tbl>
      <w:tblPr>
        <w:tblStyle w:val="a4"/>
        <w:tblW w:w="0" w:type="auto"/>
        <w:tblLook w:val="04A0"/>
      </w:tblPr>
      <w:tblGrid>
        <w:gridCol w:w="538"/>
        <w:gridCol w:w="2265"/>
        <w:gridCol w:w="2082"/>
        <w:gridCol w:w="2185"/>
        <w:gridCol w:w="1653"/>
        <w:gridCol w:w="1698"/>
      </w:tblGrid>
      <w:tr w:rsidR="002A100D" w:rsidTr="002A100D">
        <w:tc>
          <w:tcPr>
            <w:tcW w:w="538" w:type="dxa"/>
          </w:tcPr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  <w:t>№</w:t>
            </w:r>
          </w:p>
        </w:tc>
        <w:tc>
          <w:tcPr>
            <w:tcW w:w="2122" w:type="dxa"/>
          </w:tcPr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w w:val="93"/>
                <w:sz w:val="24"/>
              </w:rPr>
            </w:pPr>
          </w:p>
          <w:p w:rsidR="00E822D4" w:rsidRDefault="00E822D4" w:rsidP="00E822D4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w w:val="93"/>
                <w:sz w:val="24"/>
              </w:rPr>
              <w:t>Бизнес-процесс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Исполнители</w:t>
            </w:r>
          </w:p>
        </w:tc>
        <w:tc>
          <w:tcPr>
            <w:tcW w:w="2223" w:type="dxa"/>
            <w:vAlign w:val="bottom"/>
          </w:tcPr>
          <w:p w:rsidR="00E822D4" w:rsidRDefault="00E822D4" w:rsidP="00B5427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3"/>
                <w:sz w:val="24"/>
              </w:rPr>
              <w:t>Адресат предоставления информации</w:t>
            </w:r>
          </w:p>
        </w:tc>
        <w:tc>
          <w:tcPr>
            <w:tcW w:w="1706" w:type="dxa"/>
          </w:tcPr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</w:p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</w:p>
          <w:p w:rsidR="00E822D4" w:rsidRP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22D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706" w:type="dxa"/>
          </w:tcPr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</w:p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</w:p>
          <w:p w:rsidR="00E822D4" w:rsidRP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22D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КПЭ</w:t>
            </w:r>
          </w:p>
        </w:tc>
      </w:tr>
      <w:tr w:rsidR="002A100D" w:rsidTr="002A100D">
        <w:trPr>
          <w:trHeight w:val="789"/>
        </w:trPr>
        <w:tc>
          <w:tcPr>
            <w:tcW w:w="538" w:type="dxa"/>
          </w:tcPr>
          <w:p w:rsidR="00E822D4" w:rsidRP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>1.</w:t>
            </w:r>
          </w:p>
        </w:tc>
        <w:tc>
          <w:tcPr>
            <w:tcW w:w="2122" w:type="dxa"/>
          </w:tcPr>
          <w:p w:rsidR="002A100D" w:rsidRDefault="002A100D" w:rsidP="00E822D4">
            <w:pPr>
              <w:spacing w:line="20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822D4" w:rsidRPr="00E822D4" w:rsidRDefault="00E822D4" w:rsidP="002A100D">
            <w:r>
              <w:t xml:space="preserve">Подготовить документы к проверке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E822D4" w:rsidRPr="00E822D4" w:rsidRDefault="00E822D4" w:rsidP="002A100D">
            <w:r>
              <w:t>ГлБ</w:t>
            </w:r>
          </w:p>
        </w:tc>
        <w:tc>
          <w:tcPr>
            <w:tcW w:w="2223" w:type="dxa"/>
            <w:vAlign w:val="bottom"/>
          </w:tcPr>
          <w:p w:rsidR="00E822D4" w:rsidRPr="002A100D" w:rsidRDefault="002A100D" w:rsidP="00E822D4">
            <w:pPr>
              <w:spacing w:line="0" w:lineRule="atLeas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У</w:t>
            </w:r>
            <w:proofErr w:type="gramStart"/>
            <w:r>
              <w:rPr>
                <w:rFonts w:ascii="Times New Roman" w:eastAsia="Times New Roman" w:hAnsi="Times New Roman"/>
                <w:w w:val="93"/>
                <w:sz w:val="24"/>
              </w:rPr>
              <w:t>,Г</w:t>
            </w:r>
            <w:proofErr w:type="gramEnd"/>
            <w:r>
              <w:rPr>
                <w:rFonts w:ascii="Times New Roman" w:eastAsia="Times New Roman" w:hAnsi="Times New Roman"/>
                <w:w w:val="93"/>
                <w:sz w:val="24"/>
              </w:rPr>
              <w:t>Д,</w:t>
            </w:r>
          </w:p>
        </w:tc>
        <w:tc>
          <w:tcPr>
            <w:tcW w:w="1706" w:type="dxa"/>
          </w:tcPr>
          <w:p w:rsidR="00E822D4" w:rsidRPr="002A100D" w:rsidRDefault="002A100D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 три дня до проверки </w:t>
            </w:r>
          </w:p>
        </w:tc>
        <w:tc>
          <w:tcPr>
            <w:tcW w:w="1706" w:type="dxa"/>
          </w:tcPr>
          <w:p w:rsidR="00E822D4" w:rsidRPr="002A100D" w:rsidRDefault="002A100D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A10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Пакет документогв</w:t>
            </w:r>
          </w:p>
        </w:tc>
      </w:tr>
      <w:tr w:rsidR="002A100D" w:rsidTr="002A100D">
        <w:trPr>
          <w:trHeight w:val="746"/>
        </w:trPr>
        <w:tc>
          <w:tcPr>
            <w:tcW w:w="538" w:type="dxa"/>
          </w:tcPr>
          <w:p w:rsidR="002A100D" w:rsidRDefault="002A100D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822D4" w:rsidRPr="002A100D" w:rsidRDefault="002A100D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2122" w:type="dxa"/>
          </w:tcPr>
          <w:p w:rsidR="002A100D" w:rsidRDefault="002A100D" w:rsidP="002A100D">
            <w:pPr>
              <w:spacing w:line="20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822D4" w:rsidRDefault="002A100D" w:rsidP="002A100D">
            <w:r>
              <w:t xml:space="preserve">Предоставить готовые документы </w:t>
            </w:r>
            <w:proofErr w:type="gramStart"/>
            <w:r>
              <w:t>проверяющему</w:t>
            </w:r>
            <w:proofErr w:type="gramEnd"/>
          </w:p>
          <w:p w:rsidR="00592454" w:rsidRPr="002A100D" w:rsidRDefault="00592454" w:rsidP="00592454">
            <w:pPr>
              <w:pStyle w:val="a6"/>
              <w:numPr>
                <w:ilvl w:val="0"/>
                <w:numId w:val="1"/>
              </w:numPr>
            </w:pPr>
            <w:r>
              <w:t xml:space="preserve">Заполняет Чек листы проверки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822D4" w:rsidRDefault="002A100D" w:rsidP="002A100D">
            <w:r>
              <w:t>ГлБ</w:t>
            </w:r>
          </w:p>
        </w:tc>
        <w:tc>
          <w:tcPr>
            <w:tcW w:w="2223" w:type="dxa"/>
            <w:vAlign w:val="bottom"/>
          </w:tcPr>
          <w:p w:rsidR="00E822D4" w:rsidRPr="002A100D" w:rsidRDefault="002A100D" w:rsidP="002A100D">
            <w:pPr>
              <w:rPr>
                <w:w w:val="93"/>
              </w:rPr>
            </w:pPr>
            <w:r>
              <w:rPr>
                <w:w w:val="93"/>
              </w:rPr>
              <w:t>А</w:t>
            </w:r>
          </w:p>
        </w:tc>
        <w:tc>
          <w:tcPr>
            <w:tcW w:w="1706" w:type="dxa"/>
          </w:tcPr>
          <w:p w:rsidR="00E822D4" w:rsidRPr="002A100D" w:rsidRDefault="002A100D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A10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день проверки </w:t>
            </w:r>
          </w:p>
        </w:tc>
        <w:tc>
          <w:tcPr>
            <w:tcW w:w="1706" w:type="dxa"/>
          </w:tcPr>
          <w:p w:rsidR="00E822D4" w:rsidRPr="002A100D" w:rsidRDefault="002A100D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Пакет документов </w:t>
            </w:r>
          </w:p>
        </w:tc>
      </w:tr>
      <w:tr w:rsidR="002A100D" w:rsidTr="002A100D">
        <w:trPr>
          <w:trHeight w:val="449"/>
        </w:trPr>
        <w:tc>
          <w:tcPr>
            <w:tcW w:w="538" w:type="dxa"/>
          </w:tcPr>
          <w:p w:rsidR="00E822D4" w:rsidRPr="002A100D" w:rsidRDefault="002A100D" w:rsidP="002A100D">
            <w:r>
              <w:lastRenderedPageBreak/>
              <w:t>1,3</w:t>
            </w:r>
          </w:p>
        </w:tc>
        <w:tc>
          <w:tcPr>
            <w:tcW w:w="2122" w:type="dxa"/>
          </w:tcPr>
          <w:p w:rsidR="00E822D4" w:rsidRDefault="00FE41A2" w:rsidP="00FE41A2">
            <w:r>
              <w:t xml:space="preserve">Анализ и заключение проверки </w:t>
            </w:r>
          </w:p>
        </w:tc>
        <w:tc>
          <w:tcPr>
            <w:tcW w:w="2126" w:type="dxa"/>
          </w:tcPr>
          <w:p w:rsidR="00E822D4" w:rsidRPr="00FE41A2" w:rsidRDefault="00FE41A2" w:rsidP="00FE41A2">
            <w:r>
              <w:t>А</w:t>
            </w:r>
          </w:p>
        </w:tc>
        <w:tc>
          <w:tcPr>
            <w:tcW w:w="2223" w:type="dxa"/>
          </w:tcPr>
          <w:p w:rsidR="00E822D4" w:rsidRPr="00FE41A2" w:rsidRDefault="00FE41A2" w:rsidP="00FE41A2">
            <w:r w:rsidRPr="00FE41A2">
              <w:t>У</w:t>
            </w:r>
            <w:proofErr w:type="gramStart"/>
            <w:r w:rsidRPr="00FE41A2">
              <w:t>,Г</w:t>
            </w:r>
            <w:proofErr w:type="gramEnd"/>
            <w:r w:rsidRPr="00FE41A2">
              <w:t>Д</w:t>
            </w:r>
          </w:p>
        </w:tc>
        <w:tc>
          <w:tcPr>
            <w:tcW w:w="1706" w:type="dxa"/>
          </w:tcPr>
          <w:p w:rsidR="00E822D4" w:rsidRPr="00FE41A2" w:rsidRDefault="00FE41A2" w:rsidP="00592454">
            <w:r>
              <w:t>Не позднее</w:t>
            </w:r>
            <w:r w:rsidR="00592454">
              <w:t xml:space="preserve"> 3 дней </w:t>
            </w:r>
            <w:r>
              <w:t xml:space="preserve"> </w:t>
            </w:r>
            <w:r w:rsidR="00592454">
              <w:t xml:space="preserve">после проверки </w:t>
            </w:r>
          </w:p>
        </w:tc>
        <w:tc>
          <w:tcPr>
            <w:tcW w:w="1706" w:type="dxa"/>
          </w:tcPr>
          <w:p w:rsidR="00E822D4" w:rsidRPr="00592454" w:rsidRDefault="0059245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Заполненный чек лист проверки, отчет </w:t>
            </w:r>
          </w:p>
        </w:tc>
      </w:tr>
      <w:tr w:rsidR="002A100D" w:rsidTr="00E822D4">
        <w:tc>
          <w:tcPr>
            <w:tcW w:w="538" w:type="dxa"/>
          </w:tcPr>
          <w:p w:rsidR="00E822D4" w:rsidRPr="0059245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</w:tcPr>
          <w:p w:rsidR="00E822D4" w:rsidRPr="0059245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</w:tcPr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23" w:type="dxa"/>
          </w:tcPr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6" w:type="dxa"/>
          </w:tcPr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6" w:type="dxa"/>
          </w:tcPr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2A100D" w:rsidTr="00E822D4">
        <w:tc>
          <w:tcPr>
            <w:tcW w:w="538" w:type="dxa"/>
          </w:tcPr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22" w:type="dxa"/>
          </w:tcPr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</w:tcPr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223" w:type="dxa"/>
          </w:tcPr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6" w:type="dxa"/>
          </w:tcPr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6" w:type="dxa"/>
          </w:tcPr>
          <w:p w:rsidR="00E822D4" w:rsidRDefault="00E822D4" w:rsidP="00D04D4C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D04D4C" w:rsidRPr="00D04D4C" w:rsidRDefault="00D04D4C" w:rsidP="00D04D4C">
      <w:pPr>
        <w:spacing w:line="200" w:lineRule="exact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</w:rPr>
      </w:pPr>
    </w:p>
    <w:p w:rsidR="00433EC5" w:rsidRDefault="00592454" w:rsidP="00433EC5">
      <w:pPr>
        <w:tabs>
          <w:tab w:val="left" w:pos="7995"/>
        </w:tabs>
        <w:spacing w:before="120" w:after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Бизнес Процесс</w:t>
      </w:r>
    </w:p>
    <w:p w:rsidR="00592454" w:rsidRDefault="00592454" w:rsidP="00433EC5">
      <w:pPr>
        <w:tabs>
          <w:tab w:val="left" w:pos="7995"/>
        </w:tabs>
        <w:spacing w:before="120" w:after="0"/>
        <w:rPr>
          <w:color w:val="000000" w:themeColor="text1"/>
          <w:sz w:val="32"/>
          <w:szCs w:val="32"/>
        </w:rPr>
      </w:pPr>
    </w:p>
    <w:p w:rsidR="002021B0" w:rsidRDefault="00A77440" w:rsidP="002021B0">
      <w:pPr>
        <w:tabs>
          <w:tab w:val="left" w:pos="1795"/>
          <w:tab w:val="left" w:pos="5954"/>
        </w:tabs>
        <w:spacing w:before="120" w:after="0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ru-RU"/>
        </w:rPr>
        <w:pict>
          <v:oval id="_x0000_s1047" style="position:absolute;margin-left:358.6pt;margin-top:58.85pt;width:106.6pt;height:40.2pt;z-index:251677696">
            <v:textbox>
              <w:txbxContent>
                <w:p w:rsidR="002021B0" w:rsidRDefault="002021B0">
                  <w:r>
                    <w:t xml:space="preserve">Ведомость </w:t>
                  </w:r>
                </w:p>
              </w:txbxContent>
            </v:textbox>
          </v:oval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405.35pt;margin-top:99.05pt;width:.95pt;height:30.85pt;flip:y;z-index:251676672" o:connectortype="straight">
            <v:stroke endarrow="block"/>
          </v:shape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367pt;margin-top:129.9pt;width:76.7pt;height:32.7pt;z-index:251675648">
            <v:textbox>
              <w:txbxContent>
                <w:p w:rsidR="002021B0" w:rsidRDefault="002021B0">
                  <w:r>
                    <w:t>МП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shape id="_x0000_s1044" type="#_x0000_t32" style="position:absolute;margin-left:400.65pt;margin-top:162.6pt;width:0;height:36.5pt;flip:y;z-index:251674624" o:connectortype="straight">
            <v:stroke endarrow="block"/>
          </v:shape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oval id="_x0000_s1043" style="position:absolute;margin-left:358.6pt;margin-top:199.1pt;width:85.1pt;height:44.85pt;z-index:251673600">
            <v:textbox>
              <w:txbxContent>
                <w:p w:rsidR="002021B0" w:rsidRDefault="002021B0">
                  <w:r>
                    <w:t xml:space="preserve">Решение </w:t>
                  </w:r>
                </w:p>
              </w:txbxContent>
            </v:textbox>
          </v:oval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shape id="_x0000_s1042" type="#_x0000_t32" style="position:absolute;margin-left:309.95pt;margin-top:221.55pt;width:48.65pt;height:0;z-index:251672576" o:connectortype="straight">
            <v:stroke endarrow="block"/>
          </v:shape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shape id="_x0000_s1041" type="#_x0000_t202" style="position:absolute;margin-left:242.65pt;margin-top:199.1pt;width:67.3pt;height:44.85pt;z-index:251671552">
            <v:textbox>
              <w:txbxContent>
                <w:p w:rsidR="002021B0" w:rsidRDefault="002021B0" w:rsidP="002021B0">
                  <w:pPr>
                    <w:tabs>
                      <w:tab w:val="left" w:pos="709"/>
                    </w:tabs>
                  </w:pPr>
                  <w:r>
                    <w:t>У, ГД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shape id="_x0000_s1040" type="#_x0000_t32" style="position:absolute;margin-left:207.1pt;margin-top:221.55pt;width:35.55pt;height:0;z-index:251670528" o:connectortype="straight">
            <v:stroke endarrow="block"/>
          </v:shape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oval id="_x0000_s1039" style="position:absolute;margin-left:114.55pt;margin-top:199.1pt;width:92.55pt;height:52.35pt;z-index:251669504">
            <v:textbox>
              <w:txbxContent>
                <w:p w:rsidR="002021B0" w:rsidRDefault="002021B0">
                  <w:r>
                    <w:t xml:space="preserve">Результат проверки </w:t>
                  </w:r>
                </w:p>
              </w:txbxContent>
            </v:textbox>
          </v:oval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oval id="_x0000_s1038" style="position:absolute;margin-left:-24.8pt;margin-top:199.1pt;width:96.35pt;height:52.35pt;z-index:251668480">
            <v:textbox>
              <w:txbxContent>
                <w:p w:rsidR="002021B0" w:rsidRDefault="002021B0">
                  <w:r>
                    <w:t>Провед проверки</w:t>
                  </w:r>
                </w:p>
              </w:txbxContent>
            </v:textbox>
          </v:oval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shape id="_x0000_s1037" type="#_x0000_t32" style="position:absolute;margin-left:71.55pt;margin-top:23.3pt;width:55.15pt;height:17.75pt;z-index:251667456" o:connectortype="straight">
            <v:stroke endarrow="block"/>
          </v:shape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shape id="_x0000_s1033" type="#_x0000_t202" style="position:absolute;margin-left:126.7pt;margin-top:23.3pt;width:91.65pt;height:42.05pt;z-index:251665408">
            <v:textbox>
              <w:txbxContent>
                <w:p w:rsidR="002021B0" w:rsidRDefault="002021B0">
                  <w:r>
                    <w:t>ГлБ подготовка документов</w:t>
                  </w:r>
                </w:p>
              </w:txbxContent>
            </v:textbox>
          </v:shape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shape id="_x0000_s1034" type="#_x0000_t32" style="position:absolute;margin-left:71.55pt;margin-top:221.55pt;width:43pt;height:0;z-index:251666432" o:connectortype="straight">
            <v:stroke endarrow="block"/>
          </v:shape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shape id="_x0000_s1032" type="#_x0000_t32" style="position:absolute;margin-left:36pt;margin-top:181.3pt;width:0;height:17.8pt;z-index:251664384" o:connectortype="straight">
            <v:stroke endarrow="block"/>
          </v:shape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rect id="_x0000_s1031" style="position:absolute;margin-left:-3.3pt;margin-top:148.6pt;width:69.2pt;height:32.7pt;z-index:251663360">
            <v:textbox>
              <w:txbxContent>
                <w:p w:rsidR="002021B0" w:rsidRDefault="002021B0" w:rsidP="002021B0">
                  <w:pPr>
                    <w:jc w:val="center"/>
                  </w:pPr>
                  <w:r>
                    <w:t>А</w:t>
                  </w:r>
                </w:p>
              </w:txbxContent>
            </v:textbox>
          </v:rect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shape id="_x0000_s1030" type="#_x0000_t32" style="position:absolute;margin-left:36pt;margin-top:124.3pt;width:0;height:24.3pt;z-index:251662336" o:connectortype="straight">
            <v:stroke endarrow="block"/>
          </v:shape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oval id="_x0000_s1029" style="position:absolute;margin-left:-20.1pt;margin-top:73.8pt;width:104.7pt;height:50.5pt;z-index:251661312">
            <v:textbox>
              <w:txbxContent>
                <w:p w:rsidR="00592454" w:rsidRDefault="00592454">
                  <w:r>
                    <w:t>Заказ проверки</w:t>
                  </w:r>
                </w:p>
              </w:txbxContent>
            </v:textbox>
          </v:oval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shape id="_x0000_s1028" type="#_x0000_t32" style="position:absolute;margin-left:36pt;margin-top:41.05pt;width:0;height:32.75pt;z-index:251660288" o:connectortype="straight">
            <v:stroke endarrow="block"/>
          </v:shape>
        </w:pict>
      </w:r>
      <w:r>
        <w:rPr>
          <w:noProof/>
          <w:color w:val="000000" w:themeColor="text1"/>
          <w:sz w:val="32"/>
          <w:szCs w:val="32"/>
          <w:lang w:eastAsia="ru-RU"/>
        </w:rPr>
        <w:pict>
          <v:shape id="_x0000_s1027" type="#_x0000_t202" style="position:absolute;margin-left:1.4pt;margin-top:6.45pt;width:70.15pt;height:34.6pt;z-index:251659264">
            <v:textbox>
              <w:txbxContent>
                <w:p w:rsidR="00592454" w:rsidRDefault="00592454">
                  <w:r>
                    <w:t>У, ГД</w:t>
                  </w:r>
                </w:p>
              </w:txbxContent>
            </v:textbox>
          </v:shape>
        </w:pict>
      </w:r>
      <w:r w:rsidR="002021B0">
        <w:rPr>
          <w:color w:val="000000" w:themeColor="text1"/>
          <w:sz w:val="32"/>
          <w:szCs w:val="32"/>
        </w:rPr>
        <w:tab/>
        <w:t>опов</w:t>
      </w:r>
    </w:p>
    <w:p w:rsidR="002021B0" w:rsidRPr="002021B0" w:rsidRDefault="002021B0" w:rsidP="002021B0">
      <w:pPr>
        <w:rPr>
          <w:sz w:val="32"/>
          <w:szCs w:val="32"/>
        </w:rPr>
      </w:pPr>
    </w:p>
    <w:p w:rsidR="002021B0" w:rsidRPr="002021B0" w:rsidRDefault="002021B0" w:rsidP="002021B0">
      <w:pPr>
        <w:rPr>
          <w:sz w:val="32"/>
          <w:szCs w:val="32"/>
        </w:rPr>
      </w:pPr>
    </w:p>
    <w:p w:rsidR="002021B0" w:rsidRPr="002021B0" w:rsidRDefault="002021B0" w:rsidP="002021B0">
      <w:pPr>
        <w:rPr>
          <w:sz w:val="32"/>
          <w:szCs w:val="32"/>
        </w:rPr>
      </w:pPr>
    </w:p>
    <w:p w:rsidR="002021B0" w:rsidRPr="002021B0" w:rsidRDefault="002021B0" w:rsidP="002021B0">
      <w:pPr>
        <w:rPr>
          <w:sz w:val="32"/>
          <w:szCs w:val="32"/>
        </w:rPr>
      </w:pPr>
    </w:p>
    <w:p w:rsidR="002021B0" w:rsidRPr="002021B0" w:rsidRDefault="002021B0" w:rsidP="002021B0">
      <w:pPr>
        <w:rPr>
          <w:sz w:val="32"/>
          <w:szCs w:val="32"/>
        </w:rPr>
      </w:pPr>
    </w:p>
    <w:p w:rsidR="002021B0" w:rsidRPr="002021B0" w:rsidRDefault="002021B0" w:rsidP="002021B0">
      <w:pPr>
        <w:rPr>
          <w:sz w:val="32"/>
          <w:szCs w:val="32"/>
        </w:rPr>
      </w:pPr>
    </w:p>
    <w:p w:rsidR="002021B0" w:rsidRPr="002021B0" w:rsidRDefault="002021B0" w:rsidP="002021B0">
      <w:pPr>
        <w:rPr>
          <w:sz w:val="32"/>
          <w:szCs w:val="32"/>
        </w:rPr>
      </w:pPr>
    </w:p>
    <w:p w:rsidR="002021B0" w:rsidRPr="002021B0" w:rsidRDefault="002021B0" w:rsidP="002021B0">
      <w:pPr>
        <w:rPr>
          <w:sz w:val="32"/>
          <w:szCs w:val="32"/>
        </w:rPr>
      </w:pPr>
    </w:p>
    <w:p w:rsidR="002021B0" w:rsidRPr="002021B0" w:rsidRDefault="002021B0" w:rsidP="002021B0">
      <w:pPr>
        <w:rPr>
          <w:sz w:val="32"/>
          <w:szCs w:val="32"/>
        </w:rPr>
      </w:pPr>
    </w:p>
    <w:p w:rsidR="002021B0" w:rsidRPr="002021B0" w:rsidRDefault="002021B0" w:rsidP="002021B0">
      <w:pPr>
        <w:rPr>
          <w:sz w:val="32"/>
          <w:szCs w:val="32"/>
        </w:rPr>
      </w:pPr>
    </w:p>
    <w:p w:rsidR="002021B0" w:rsidRPr="002021B0" w:rsidRDefault="002021B0" w:rsidP="002021B0">
      <w:pPr>
        <w:rPr>
          <w:sz w:val="32"/>
          <w:szCs w:val="32"/>
        </w:rPr>
      </w:pPr>
    </w:p>
    <w:p w:rsidR="002021B0" w:rsidRDefault="002021B0" w:rsidP="002021B0">
      <w:pPr>
        <w:rPr>
          <w:sz w:val="32"/>
          <w:szCs w:val="32"/>
        </w:rPr>
      </w:pPr>
    </w:p>
    <w:p w:rsidR="00592454" w:rsidRDefault="002021B0" w:rsidP="002021B0">
      <w:pPr>
        <w:tabs>
          <w:tab w:val="left" w:pos="7499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2021B0" w:rsidRDefault="002021B0" w:rsidP="002021B0">
      <w:pPr>
        <w:tabs>
          <w:tab w:val="left" w:pos="7499"/>
        </w:tabs>
        <w:rPr>
          <w:sz w:val="32"/>
          <w:szCs w:val="32"/>
        </w:rPr>
      </w:pPr>
    </w:p>
    <w:p w:rsidR="002021B0" w:rsidRDefault="002021B0" w:rsidP="002021B0">
      <w:pPr>
        <w:tabs>
          <w:tab w:val="left" w:pos="7499"/>
        </w:tabs>
        <w:rPr>
          <w:sz w:val="32"/>
          <w:szCs w:val="32"/>
        </w:rPr>
      </w:pPr>
    </w:p>
    <w:p w:rsidR="002021B0" w:rsidRDefault="002021B0" w:rsidP="002021B0">
      <w:pPr>
        <w:tabs>
          <w:tab w:val="left" w:pos="7499"/>
        </w:tabs>
        <w:rPr>
          <w:sz w:val="32"/>
          <w:szCs w:val="32"/>
        </w:rPr>
      </w:pPr>
    </w:p>
    <w:p w:rsidR="002021B0" w:rsidRDefault="002021B0" w:rsidP="002021B0">
      <w:pPr>
        <w:tabs>
          <w:tab w:val="left" w:pos="7499"/>
        </w:tabs>
        <w:rPr>
          <w:sz w:val="32"/>
          <w:szCs w:val="32"/>
        </w:rPr>
      </w:pPr>
    </w:p>
    <w:p w:rsidR="002021B0" w:rsidRDefault="002021B0" w:rsidP="002021B0">
      <w:pPr>
        <w:tabs>
          <w:tab w:val="left" w:pos="7499"/>
        </w:tabs>
        <w:rPr>
          <w:sz w:val="32"/>
          <w:szCs w:val="32"/>
        </w:rPr>
      </w:pPr>
    </w:p>
    <w:p w:rsidR="002021B0" w:rsidRDefault="002021B0" w:rsidP="002021B0">
      <w:pPr>
        <w:tabs>
          <w:tab w:val="left" w:pos="7499"/>
        </w:tabs>
        <w:jc w:val="center"/>
        <w:rPr>
          <w:b/>
          <w:sz w:val="44"/>
          <w:szCs w:val="44"/>
        </w:rPr>
      </w:pPr>
      <w:r w:rsidRPr="002021B0">
        <w:rPr>
          <w:b/>
          <w:sz w:val="44"/>
          <w:szCs w:val="44"/>
        </w:rPr>
        <w:t>Чек лист</w:t>
      </w:r>
    </w:p>
    <w:tbl>
      <w:tblPr>
        <w:tblStyle w:val="a4"/>
        <w:tblW w:w="0" w:type="auto"/>
        <w:tblLook w:val="04A0"/>
      </w:tblPr>
      <w:tblGrid>
        <w:gridCol w:w="817"/>
        <w:gridCol w:w="4393"/>
        <w:gridCol w:w="2605"/>
        <w:gridCol w:w="2606"/>
      </w:tblGrid>
      <w:tr w:rsidR="002021B0" w:rsidTr="00602582">
        <w:tc>
          <w:tcPr>
            <w:tcW w:w="817" w:type="dxa"/>
          </w:tcPr>
          <w:p w:rsidR="002021B0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2021B0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</w:tcPr>
          <w:p w:rsidR="002021B0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Проверено /непроверенно </w:t>
            </w:r>
          </w:p>
        </w:tc>
        <w:tc>
          <w:tcPr>
            <w:tcW w:w="2606" w:type="dxa"/>
          </w:tcPr>
          <w:p w:rsidR="002021B0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Ошибка (да/нет)</w:t>
            </w:r>
          </w:p>
        </w:tc>
      </w:tr>
      <w:tr w:rsidR="00602582" w:rsidTr="00030356">
        <w:tc>
          <w:tcPr>
            <w:tcW w:w="10421" w:type="dxa"/>
            <w:gridSpan w:val="4"/>
          </w:tcPr>
          <w:p w:rsidR="00602582" w:rsidRPr="00602582" w:rsidRDefault="00602582" w:rsidP="00602582">
            <w:pPr>
              <w:pStyle w:val="a6"/>
              <w:numPr>
                <w:ilvl w:val="0"/>
                <w:numId w:val="2"/>
              </w:numPr>
              <w:tabs>
                <w:tab w:val="left" w:pos="7499"/>
              </w:tabs>
              <w:jc w:val="center"/>
              <w:rPr>
                <w:b/>
                <w:sz w:val="28"/>
                <w:szCs w:val="28"/>
              </w:rPr>
            </w:pPr>
            <w:r w:rsidRPr="00602582">
              <w:rPr>
                <w:b/>
                <w:sz w:val="28"/>
                <w:szCs w:val="28"/>
              </w:rPr>
              <w:t>Кадровый учет.</w:t>
            </w:r>
          </w:p>
        </w:tc>
      </w:tr>
      <w:tr w:rsidR="002021B0" w:rsidTr="00602582">
        <w:tc>
          <w:tcPr>
            <w:tcW w:w="817" w:type="dxa"/>
          </w:tcPr>
          <w:p w:rsidR="002021B0" w:rsidRDefault="002021B0" w:rsidP="00602582">
            <w:pPr>
              <w:tabs>
                <w:tab w:val="left" w:pos="7499"/>
              </w:tabs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2021B0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преём </w:t>
            </w:r>
          </w:p>
        </w:tc>
        <w:tc>
          <w:tcPr>
            <w:tcW w:w="2605" w:type="dxa"/>
          </w:tcPr>
          <w:p w:rsidR="002021B0" w:rsidRDefault="002021B0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2021B0" w:rsidRDefault="002021B0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2021B0" w:rsidTr="00602582">
        <w:tc>
          <w:tcPr>
            <w:tcW w:w="817" w:type="dxa"/>
          </w:tcPr>
          <w:p w:rsidR="002021B0" w:rsidRDefault="002021B0" w:rsidP="00602582">
            <w:pPr>
              <w:tabs>
                <w:tab w:val="left" w:pos="7499"/>
              </w:tabs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2021B0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приеме</w:t>
            </w:r>
          </w:p>
        </w:tc>
        <w:tc>
          <w:tcPr>
            <w:tcW w:w="2605" w:type="dxa"/>
          </w:tcPr>
          <w:p w:rsidR="002021B0" w:rsidRDefault="002021B0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2021B0" w:rsidRDefault="002021B0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2021B0" w:rsidTr="00602582">
        <w:tc>
          <w:tcPr>
            <w:tcW w:w="817" w:type="dxa"/>
          </w:tcPr>
          <w:p w:rsidR="002021B0" w:rsidRDefault="002021B0" w:rsidP="00602582">
            <w:pPr>
              <w:tabs>
                <w:tab w:val="left" w:pos="7499"/>
              </w:tabs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2021B0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Приказы о переводе и изменениях </w:t>
            </w:r>
          </w:p>
        </w:tc>
        <w:tc>
          <w:tcPr>
            <w:tcW w:w="2605" w:type="dxa"/>
          </w:tcPr>
          <w:p w:rsidR="002021B0" w:rsidRDefault="002021B0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2021B0" w:rsidRDefault="002021B0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2021B0" w:rsidTr="00602582">
        <w:tc>
          <w:tcPr>
            <w:tcW w:w="817" w:type="dxa"/>
          </w:tcPr>
          <w:p w:rsidR="002021B0" w:rsidRDefault="002021B0" w:rsidP="00602582">
            <w:pPr>
              <w:tabs>
                <w:tab w:val="left" w:pos="7499"/>
              </w:tabs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2021B0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на отпуск</w:t>
            </w:r>
          </w:p>
        </w:tc>
        <w:tc>
          <w:tcPr>
            <w:tcW w:w="2605" w:type="dxa"/>
          </w:tcPr>
          <w:p w:rsidR="002021B0" w:rsidRDefault="002021B0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2021B0" w:rsidRDefault="002021B0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2021B0" w:rsidTr="00602582">
        <w:tc>
          <w:tcPr>
            <w:tcW w:w="817" w:type="dxa"/>
          </w:tcPr>
          <w:p w:rsidR="002021B0" w:rsidRDefault="002021B0" w:rsidP="00602582">
            <w:pPr>
              <w:tabs>
                <w:tab w:val="left" w:pos="7499"/>
              </w:tabs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2021B0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Удостоверение личности </w:t>
            </w:r>
          </w:p>
        </w:tc>
        <w:tc>
          <w:tcPr>
            <w:tcW w:w="2605" w:type="dxa"/>
          </w:tcPr>
          <w:p w:rsidR="002021B0" w:rsidRDefault="002021B0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2021B0" w:rsidRDefault="002021B0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2021B0" w:rsidTr="00602582">
        <w:tc>
          <w:tcPr>
            <w:tcW w:w="817" w:type="dxa"/>
          </w:tcPr>
          <w:p w:rsidR="002021B0" w:rsidRDefault="002021B0" w:rsidP="00602582">
            <w:pPr>
              <w:tabs>
                <w:tab w:val="left" w:pos="7499"/>
              </w:tabs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2021B0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2605" w:type="dxa"/>
          </w:tcPr>
          <w:p w:rsidR="002021B0" w:rsidRDefault="002021B0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2021B0" w:rsidRDefault="002021B0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602582" w:rsidTr="00602582">
        <w:tc>
          <w:tcPr>
            <w:tcW w:w="817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книжка</w:t>
            </w:r>
          </w:p>
        </w:tc>
        <w:tc>
          <w:tcPr>
            <w:tcW w:w="2605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602582" w:rsidTr="00602582">
        <w:tc>
          <w:tcPr>
            <w:tcW w:w="817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Военный билет </w:t>
            </w:r>
          </w:p>
        </w:tc>
        <w:tc>
          <w:tcPr>
            <w:tcW w:w="2605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602582" w:rsidTr="00602582">
        <w:tc>
          <w:tcPr>
            <w:tcW w:w="817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на </w:t>
            </w:r>
            <w:proofErr w:type="gramStart"/>
            <w:r>
              <w:rPr>
                <w:sz w:val="24"/>
                <w:szCs w:val="24"/>
              </w:rPr>
              <w:t>налоговой</w:t>
            </w:r>
            <w:proofErr w:type="gramEnd"/>
            <w:r>
              <w:rPr>
                <w:sz w:val="24"/>
                <w:szCs w:val="24"/>
              </w:rPr>
              <w:t xml:space="preserve"> вычет на детей</w:t>
            </w:r>
          </w:p>
        </w:tc>
        <w:tc>
          <w:tcPr>
            <w:tcW w:w="2605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602582" w:rsidTr="00602582">
        <w:tc>
          <w:tcPr>
            <w:tcW w:w="817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605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602582" w:rsidTr="00602582">
        <w:tc>
          <w:tcPr>
            <w:tcW w:w="817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Свидетельство о браке </w:t>
            </w:r>
          </w:p>
        </w:tc>
        <w:tc>
          <w:tcPr>
            <w:tcW w:w="2605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602582" w:rsidTr="00602582">
        <w:tc>
          <w:tcPr>
            <w:tcW w:w="817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на обработку персональных данных</w:t>
            </w:r>
          </w:p>
        </w:tc>
        <w:tc>
          <w:tcPr>
            <w:tcW w:w="2605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602582" w:rsidTr="00602582">
        <w:tc>
          <w:tcPr>
            <w:tcW w:w="817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Обязательство о неразглашение КТ</w:t>
            </w:r>
          </w:p>
        </w:tc>
        <w:tc>
          <w:tcPr>
            <w:tcW w:w="2605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602582" w:rsidTr="00F74691">
        <w:tc>
          <w:tcPr>
            <w:tcW w:w="10421" w:type="dxa"/>
            <w:gridSpan w:val="4"/>
          </w:tcPr>
          <w:p w:rsidR="00602582" w:rsidRPr="00602582" w:rsidRDefault="00602582" w:rsidP="00602582">
            <w:pPr>
              <w:pStyle w:val="a6"/>
              <w:numPr>
                <w:ilvl w:val="0"/>
                <w:numId w:val="2"/>
              </w:numPr>
              <w:tabs>
                <w:tab w:val="left" w:pos="749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Бухгалтерский учет</w:t>
            </w:r>
          </w:p>
        </w:tc>
      </w:tr>
      <w:tr w:rsidR="00602582" w:rsidTr="00602582">
        <w:tc>
          <w:tcPr>
            <w:tcW w:w="817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602582" w:rsidRPr="00602582" w:rsidRDefault="00602582" w:rsidP="00602582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выписки</w:t>
            </w:r>
          </w:p>
        </w:tc>
        <w:tc>
          <w:tcPr>
            <w:tcW w:w="2605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602582" w:rsidTr="00602582">
        <w:tc>
          <w:tcPr>
            <w:tcW w:w="817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Авансовый отчет </w:t>
            </w:r>
          </w:p>
        </w:tc>
        <w:tc>
          <w:tcPr>
            <w:tcW w:w="2605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602582" w:rsidTr="00602582">
        <w:tc>
          <w:tcPr>
            <w:tcW w:w="817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УПД по поступившим товарам и услугам </w:t>
            </w:r>
          </w:p>
        </w:tc>
        <w:tc>
          <w:tcPr>
            <w:tcW w:w="2605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602582" w:rsidTr="00602582">
        <w:tc>
          <w:tcPr>
            <w:tcW w:w="817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Акты выполненных работ по реализованным услугам </w:t>
            </w:r>
          </w:p>
        </w:tc>
        <w:tc>
          <w:tcPr>
            <w:tcW w:w="2605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602582" w:rsidTr="00602582">
        <w:tc>
          <w:tcPr>
            <w:tcW w:w="817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602582" w:rsidRDefault="005E6EF8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Ведомости по начислению заработной платы</w:t>
            </w:r>
          </w:p>
        </w:tc>
        <w:tc>
          <w:tcPr>
            <w:tcW w:w="2605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602582" w:rsidRDefault="00602582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5E6EF8" w:rsidTr="00602582">
        <w:tc>
          <w:tcPr>
            <w:tcW w:w="817" w:type="dxa"/>
          </w:tcPr>
          <w:p w:rsidR="005E6EF8" w:rsidRDefault="005E6EF8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5E6EF8" w:rsidRDefault="00072173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чеки в 1с</w:t>
            </w:r>
          </w:p>
        </w:tc>
        <w:tc>
          <w:tcPr>
            <w:tcW w:w="2605" w:type="dxa"/>
          </w:tcPr>
          <w:p w:rsidR="005E6EF8" w:rsidRDefault="005E6EF8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5E6EF8" w:rsidRDefault="005E6EF8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5E6EF8" w:rsidTr="00602582">
        <w:tc>
          <w:tcPr>
            <w:tcW w:w="817" w:type="dxa"/>
          </w:tcPr>
          <w:p w:rsidR="005E6EF8" w:rsidRDefault="005E6EF8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5E6EF8" w:rsidRDefault="005E6EF8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5E6EF8" w:rsidRDefault="005E6EF8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5E6EF8" w:rsidRDefault="005E6EF8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5E6EF8" w:rsidTr="00602582">
        <w:tc>
          <w:tcPr>
            <w:tcW w:w="817" w:type="dxa"/>
          </w:tcPr>
          <w:p w:rsidR="005E6EF8" w:rsidRDefault="005E6EF8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5E6EF8" w:rsidRDefault="005E6EF8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5E6EF8" w:rsidRDefault="005E6EF8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5E6EF8" w:rsidRDefault="005E6EF8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072173" w:rsidTr="005E1F49">
        <w:tc>
          <w:tcPr>
            <w:tcW w:w="10421" w:type="dxa"/>
            <w:gridSpan w:val="4"/>
          </w:tcPr>
          <w:p w:rsidR="00072173" w:rsidRPr="00072173" w:rsidRDefault="00072173" w:rsidP="00072173">
            <w:pPr>
              <w:pStyle w:val="a6"/>
              <w:numPr>
                <w:ilvl w:val="0"/>
                <w:numId w:val="2"/>
              </w:numPr>
              <w:tabs>
                <w:tab w:val="left" w:pos="7499"/>
              </w:tabs>
              <w:jc w:val="center"/>
              <w:rPr>
                <w:b/>
                <w:sz w:val="24"/>
                <w:szCs w:val="24"/>
              </w:rPr>
            </w:pPr>
            <w:r w:rsidRPr="00072173">
              <w:rPr>
                <w:b/>
                <w:sz w:val="24"/>
                <w:szCs w:val="24"/>
              </w:rPr>
              <w:t>Управленческий</w:t>
            </w:r>
          </w:p>
        </w:tc>
      </w:tr>
      <w:tr w:rsidR="005E6EF8" w:rsidTr="00602582">
        <w:tc>
          <w:tcPr>
            <w:tcW w:w="817" w:type="dxa"/>
          </w:tcPr>
          <w:p w:rsidR="005E6EF8" w:rsidRDefault="005E6EF8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5E6EF8" w:rsidRPr="00B53639" w:rsidRDefault="00B53639" w:rsidP="002021B0">
            <w:pPr>
              <w:tabs>
                <w:tab w:val="left" w:pos="7499"/>
              </w:tabs>
              <w:jc w:val="center"/>
              <w:rPr>
                <w:color w:val="000000" w:themeColor="text1"/>
              </w:rPr>
            </w:pPr>
            <w:r w:rsidRPr="00B53639">
              <w:rPr>
                <w:rFonts w:ascii="Arial" w:hAnsi="Arial" w:cs="Arial"/>
                <w:color w:val="000000" w:themeColor="text1"/>
                <w:shd w:val="clear" w:color="auto" w:fill="F0F4F7"/>
              </w:rPr>
              <w:t>Отчет о движении денежных средств</w:t>
            </w:r>
          </w:p>
        </w:tc>
        <w:tc>
          <w:tcPr>
            <w:tcW w:w="2605" w:type="dxa"/>
          </w:tcPr>
          <w:p w:rsidR="005E6EF8" w:rsidRDefault="005E6EF8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5E6EF8" w:rsidRDefault="005E6EF8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072173" w:rsidTr="00602582">
        <w:tc>
          <w:tcPr>
            <w:tcW w:w="817" w:type="dxa"/>
          </w:tcPr>
          <w:p w:rsidR="00072173" w:rsidRDefault="00072173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072173" w:rsidRPr="00B53639" w:rsidRDefault="00B53639" w:rsidP="002021B0">
            <w:pPr>
              <w:tabs>
                <w:tab w:val="left" w:pos="7499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B53639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0F4F7"/>
              </w:rPr>
              <w:t>Отчет о закупках</w:t>
            </w:r>
          </w:p>
        </w:tc>
        <w:tc>
          <w:tcPr>
            <w:tcW w:w="2605" w:type="dxa"/>
          </w:tcPr>
          <w:p w:rsidR="00072173" w:rsidRDefault="00072173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072173" w:rsidRDefault="00072173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072173" w:rsidTr="00602582">
        <w:tc>
          <w:tcPr>
            <w:tcW w:w="817" w:type="dxa"/>
          </w:tcPr>
          <w:p w:rsidR="00072173" w:rsidRDefault="00072173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072173" w:rsidRDefault="00B53639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о дебиторской задолженности </w:t>
            </w:r>
          </w:p>
        </w:tc>
        <w:tc>
          <w:tcPr>
            <w:tcW w:w="2605" w:type="dxa"/>
          </w:tcPr>
          <w:p w:rsidR="00072173" w:rsidRDefault="00072173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072173" w:rsidRDefault="00072173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072173" w:rsidTr="00602582">
        <w:tc>
          <w:tcPr>
            <w:tcW w:w="817" w:type="dxa"/>
          </w:tcPr>
          <w:p w:rsidR="00072173" w:rsidRDefault="00072173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072173" w:rsidRDefault="00B53639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о кредиторской задолженности </w:t>
            </w:r>
          </w:p>
        </w:tc>
        <w:tc>
          <w:tcPr>
            <w:tcW w:w="2605" w:type="dxa"/>
          </w:tcPr>
          <w:p w:rsidR="00072173" w:rsidRDefault="00072173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072173" w:rsidRDefault="00072173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072173" w:rsidTr="00602582">
        <w:tc>
          <w:tcPr>
            <w:tcW w:w="817" w:type="dxa"/>
          </w:tcPr>
          <w:p w:rsidR="00072173" w:rsidRDefault="00072173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072173" w:rsidRDefault="00591494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движения денежных средств </w:t>
            </w:r>
          </w:p>
        </w:tc>
        <w:tc>
          <w:tcPr>
            <w:tcW w:w="2605" w:type="dxa"/>
          </w:tcPr>
          <w:p w:rsidR="00072173" w:rsidRDefault="00072173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072173" w:rsidRDefault="00072173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B53639" w:rsidTr="00602582">
        <w:tc>
          <w:tcPr>
            <w:tcW w:w="817" w:type="dxa"/>
          </w:tcPr>
          <w:p w:rsidR="00B53639" w:rsidRDefault="00B53639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B53639" w:rsidRDefault="00591494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доходов и расходов</w:t>
            </w:r>
          </w:p>
        </w:tc>
        <w:tc>
          <w:tcPr>
            <w:tcW w:w="2605" w:type="dxa"/>
          </w:tcPr>
          <w:p w:rsidR="00B53639" w:rsidRDefault="00B53639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53639" w:rsidRDefault="00B53639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B53639" w:rsidTr="00602582">
        <w:tc>
          <w:tcPr>
            <w:tcW w:w="817" w:type="dxa"/>
          </w:tcPr>
          <w:p w:rsidR="00B53639" w:rsidRDefault="00B53639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B53639" w:rsidRDefault="00591494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баланс</w:t>
            </w:r>
          </w:p>
        </w:tc>
        <w:tc>
          <w:tcPr>
            <w:tcW w:w="2605" w:type="dxa"/>
          </w:tcPr>
          <w:p w:rsidR="00B53639" w:rsidRDefault="00B53639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53639" w:rsidRDefault="00B53639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B53639" w:rsidTr="00602582">
        <w:tc>
          <w:tcPr>
            <w:tcW w:w="817" w:type="dxa"/>
          </w:tcPr>
          <w:p w:rsidR="00B53639" w:rsidRDefault="00B53639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B53639" w:rsidRDefault="00591494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денежных средств</w:t>
            </w:r>
          </w:p>
        </w:tc>
        <w:tc>
          <w:tcPr>
            <w:tcW w:w="2605" w:type="dxa"/>
          </w:tcPr>
          <w:p w:rsidR="00B53639" w:rsidRDefault="00B53639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53639" w:rsidRDefault="00B53639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  <w:tr w:rsidR="00B53639" w:rsidTr="00602582">
        <w:tc>
          <w:tcPr>
            <w:tcW w:w="817" w:type="dxa"/>
          </w:tcPr>
          <w:p w:rsidR="00B53639" w:rsidRDefault="00B53639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93" w:type="dxa"/>
          </w:tcPr>
          <w:p w:rsidR="00B53639" w:rsidRDefault="00B53639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B53639" w:rsidRDefault="00B53639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B53639" w:rsidRDefault="00B53639" w:rsidP="002021B0">
            <w:pPr>
              <w:tabs>
                <w:tab w:val="left" w:pos="7499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021B0" w:rsidRPr="002021B0" w:rsidRDefault="002021B0" w:rsidP="002021B0">
      <w:pPr>
        <w:tabs>
          <w:tab w:val="left" w:pos="7499"/>
        </w:tabs>
        <w:jc w:val="center"/>
        <w:rPr>
          <w:sz w:val="24"/>
          <w:szCs w:val="24"/>
        </w:rPr>
      </w:pPr>
    </w:p>
    <w:sectPr w:rsidR="002021B0" w:rsidRPr="002021B0" w:rsidSect="00433EC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87548"/>
    <w:multiLevelType w:val="hybridMultilevel"/>
    <w:tmpl w:val="18A4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F3D05"/>
    <w:multiLevelType w:val="hybridMultilevel"/>
    <w:tmpl w:val="4BBA8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33EC5"/>
    <w:rsid w:val="000600A0"/>
    <w:rsid w:val="00072173"/>
    <w:rsid w:val="002021B0"/>
    <w:rsid w:val="002A100D"/>
    <w:rsid w:val="00433EC5"/>
    <w:rsid w:val="00591494"/>
    <w:rsid w:val="00592454"/>
    <w:rsid w:val="005B4362"/>
    <w:rsid w:val="005E6EF8"/>
    <w:rsid w:val="005F4904"/>
    <w:rsid w:val="00602582"/>
    <w:rsid w:val="00A77440"/>
    <w:rsid w:val="00B53639"/>
    <w:rsid w:val="00D04D4C"/>
    <w:rsid w:val="00E822D4"/>
    <w:rsid w:val="00EE04EA"/>
    <w:rsid w:val="00FA2EBA"/>
    <w:rsid w:val="00FE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28"/>
        <o:r id="V:Rule11" type="connector" idref="#_x0000_s1046"/>
        <o:r id="V:Rule12" type="connector" idref="#_x0000_s1032"/>
        <o:r id="V:Rule13" type="connector" idref="#_x0000_s1030"/>
        <o:r id="V:Rule14" type="connector" idref="#_x0000_s1037"/>
        <o:r id="V:Rule15" type="connector" idref="#_x0000_s1040"/>
        <o:r id="V:Rule16" type="connector" idref="#_x0000_s1034"/>
        <o:r id="V:Rule17" type="connector" idref="#_x0000_s1044"/>
        <o:r id="V:Rule1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D4C"/>
    <w:rPr>
      <w:color w:val="0000FF"/>
      <w:u w:val="single"/>
    </w:rPr>
  </w:style>
  <w:style w:type="table" w:styleId="a4">
    <w:name w:val="Table Grid"/>
    <w:basedOn w:val="a1"/>
    <w:uiPriority w:val="59"/>
    <w:rsid w:val="00D04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A100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2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1%83%D0%B4%D0%B8%D1%82%D0%BE%D1%80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0%D1%83%D0%B4%D0%B8%D1%82%D0%BE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1%83%D0%B4%D0%B8%D1%82%D0%BE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B9176-5E3B-4697-9B29-DBB79368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Сергей</cp:lastModifiedBy>
  <cp:revision>2</cp:revision>
  <dcterms:created xsi:type="dcterms:W3CDTF">2020-03-13T06:38:00Z</dcterms:created>
  <dcterms:modified xsi:type="dcterms:W3CDTF">2020-03-13T06:38:00Z</dcterms:modified>
</cp:coreProperties>
</file>