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99" w:rsidRPr="007C7B99" w:rsidRDefault="007C7B99" w:rsidP="007C7B99">
      <w:pPr>
        <w:shd w:val="clear" w:color="auto" w:fill="FFFFFF"/>
        <w:spacing w:after="300" w:line="300" w:lineRule="atLeast"/>
        <w:textAlignment w:val="baseline"/>
        <w:outlineLvl w:val="0"/>
        <w:rPr>
          <w:rFonts w:ascii="Georgia" w:eastAsia="Times New Roman" w:hAnsi="Georgia" w:cs="Segoe UI"/>
          <w:b/>
          <w:bCs/>
          <w:color w:val="FF0000"/>
          <w:kern w:val="36"/>
          <w:sz w:val="3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88710" cy="2320766"/>
            <wp:effectExtent l="0" t="0" r="2540" b="3810"/>
            <wp:docPr id="4" name="Рисунок 4" descr="http://medicest.eu/wp-content/uploads/2014/12/medicest-banner-pres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cest.eu/wp-content/uploads/2014/12/medicest-banner-press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3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99" w:rsidRPr="007C7B99" w:rsidRDefault="007C7B99" w:rsidP="007C7B9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AF73EB" w:rsidRDefault="00AF73EB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</w:p>
    <w:p w:rsidR="00AF73EB" w:rsidRPr="007C7B99" w:rsidRDefault="00AF73EB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</w:p>
    <w:p w:rsid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proofErr w:type="spellStart"/>
      <w:r w:rsidRPr="007C7B99">
        <w:rPr>
          <w:rFonts w:ascii="Georgia" w:eastAsia="Times New Roman" w:hAnsi="Georgia" w:cs="Segoe UI"/>
          <w:bCs/>
          <w:color w:val="333333"/>
          <w:sz w:val="24"/>
          <w:szCs w:val="24"/>
          <w:bdr w:val="none" w:sz="0" w:space="0" w:color="auto" w:frame="1"/>
          <w:lang w:eastAsia="ru-RU"/>
        </w:rPr>
        <w:t>Прессотерапия</w:t>
      </w:r>
      <w:proofErr w:type="spellEnd"/>
      <w:r w:rsidR="008E0898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– терапевтический метод, обеспечивающий комплексный эффект воздействия на организм путем массажа и физиологического дренажа тканей. </w:t>
      </w:r>
    </w:p>
    <w:p w:rsidR="008E0898" w:rsidRDefault="008E0898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</w:p>
    <w:p w:rsidR="007C7B99" w:rsidRP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Прессотерапия</w:t>
      </w:r>
      <w:proofErr w:type="spell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активно работает с лимфатической системой организма, отвечающей за его защиту, питание и очищение. Процедура активизирует обменные процессы в тканях, позволяет нормализовать </w:t>
      </w: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лимфодренаж</w:t>
      </w:r>
      <w:proofErr w:type="spell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и улучшить циркуляцию межклеточной жидкости, вывести из организма излишки последней вместе </w:t>
      </w:r>
      <w:proofErr w:type="gram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с</w:t>
      </w:r>
      <w:proofErr w:type="gram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шлаками и токсинами (а именно в лимфе их до 80%), восстановить в организме водный баланс.</w:t>
      </w:r>
    </w:p>
    <w:p w:rsidR="007C7B99" w:rsidRP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Это свойство </w:t>
      </w: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прессомассажа</w:t>
      </w:r>
      <w:proofErr w:type="spell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особенно ценно при борьбе с целлюлитом, послеоперационными и посттравматическими отеками. Курс процедур позволяет решить ключевые проблемы, характерные для целлюлита, – восстановить </w:t>
      </w: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лимфообращение</w:t>
      </w:r>
      <w:proofErr w:type="spell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, устранить застой межклеточной жидкости в находящейся под кожей жировой клетчатке и гипоксию тканей. </w:t>
      </w:r>
    </w:p>
    <w:p w:rsidR="007C7B99" w:rsidRDefault="008E0898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7BE6AE" wp14:editId="2A4D5E47">
            <wp:simplePos x="0" y="0"/>
            <wp:positionH relativeFrom="column">
              <wp:posOffset>2790825</wp:posOffset>
            </wp:positionH>
            <wp:positionV relativeFrom="paragraph">
              <wp:posOffset>504190</wp:posOffset>
            </wp:positionV>
            <wp:extent cx="364553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46" y="21513"/>
                <wp:lineTo x="21446" y="0"/>
                <wp:lineTo x="0" y="0"/>
              </wp:wrapPolygon>
            </wp:wrapTight>
            <wp:docPr id="3" name="Рисунок 3" descr="http://studia-tonus.narod.ru/olderfiles/1/y_06eeb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udia-tonus.narod.ru/olderfiles/1/y_06eeb8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B99"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Помимо этого, </w:t>
      </w:r>
      <w:r w:rsid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</w:t>
      </w:r>
      <w:proofErr w:type="spellStart"/>
      <w:r w:rsidR="007C7B99"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прессотерапия</w:t>
      </w:r>
      <w:proofErr w:type="spellEnd"/>
      <w:r w:rsidR="007C7B99"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отличное средство для профилактики варикозного расширения вен, нормализации тонуса стенок сосудов, улучшения венозного кровообращения. Пневмомассаж способен оказать сосудорасширяющий и спазмолитический эффект, снимая напряжение мышц и тяжесть в ногах.</w:t>
      </w:r>
    </w:p>
    <w:p w:rsidR="007C7B99" w:rsidRP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</w:p>
    <w:p w:rsidR="007C7B99" w:rsidRPr="007C7B99" w:rsidRDefault="007C7B99" w:rsidP="007C7B99">
      <w:pPr>
        <w:shd w:val="clear" w:color="auto" w:fill="FFFFFF"/>
        <w:spacing w:after="225" w:line="300" w:lineRule="atLeast"/>
        <w:textAlignment w:val="baseline"/>
        <w:outlineLvl w:val="1"/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</w:pPr>
      <w:r w:rsidRPr="007C7B99"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Показания к процедуре</w:t>
      </w:r>
      <w:r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.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Стойкое мышечное напряжение;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посттравматические и послеоперационные отеки;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нарушения циркуляции лимфы;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низкий тонус кожи;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целлюлит;</w:t>
      </w:r>
    </w:p>
    <w:p w:rsidR="007C7B99" w:rsidRPr="007C7B99" w:rsidRDefault="007C7B99" w:rsidP="007C7B99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избыточный вес, локальные жировые отношения;</w:t>
      </w:r>
    </w:p>
    <w:p w:rsidR="007C7B99" w:rsidRPr="008E0898" w:rsidRDefault="007C7B99" w:rsidP="008E0898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lastRenderedPageBreak/>
        <w:t>профилактика варикозных болезней и тромбоза.</w:t>
      </w:r>
    </w:p>
    <w:p w:rsidR="007C7B99" w:rsidRPr="007C7B99" w:rsidRDefault="007C7B99" w:rsidP="007C7B99">
      <w:pPr>
        <w:shd w:val="clear" w:color="auto" w:fill="FFFFFF"/>
        <w:spacing w:after="225" w:line="300" w:lineRule="atLeast"/>
        <w:textAlignment w:val="baseline"/>
        <w:outlineLvl w:val="1"/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</w:pPr>
      <w:r w:rsidRPr="007C7B99"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Техника процедуры</w:t>
      </w:r>
      <w:r w:rsidR="008E0898"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.</w:t>
      </w:r>
    </w:p>
    <w:p w:rsidR="007C7B99" w:rsidRP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Для эффективного обеспечения </w:t>
      </w: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лимфодренажа</w:t>
      </w:r>
      <w:proofErr w:type="spell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используется принцип воздействия на ткани пресса, в качестве которого выступают специальные многокамерные </w:t>
      </w:r>
      <w:proofErr w:type="spell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прессоштаны</w:t>
      </w:r>
      <w:proofErr w:type="spellEnd"/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, куртки, нарукавники и т.д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. В них дозированно нагнетается сжатый воздух, создавая необходимое давление на участки поверхности тела. Специалист задает нужный алгоритм воздействия на проблемные зоны: уровень давления, темп, ритмичность чередования низкого и высокого давления, размер пауз между ними. Таким образом, на поверхность тела поочередно и волнообразно оказывается компрессионно-вакуумное воздействие, аналогичное мануальному массажу. </w:t>
      </w:r>
    </w:p>
    <w:p w:rsidR="007C7B99" w:rsidRDefault="007C7B99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Обычно процедура длится до 30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минут. Весь курс может включать 10 – </w:t>
      </w: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25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сеансов</w:t>
      </w: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в зависимости от желаемого результата 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с интервалом в 2-3 дня. Как правило, эффект уже заметен после 2-3 процедур: в ногах появляется легкость, отеки снимаются, исчезают мелкие сосудистые сетки. Максимальную эффективность процедура демонстрирует в сочетании с </w:t>
      </w:r>
      <w:r w:rsidRPr="007C7B99">
        <w:rPr>
          <w:rFonts w:ascii="Georgia" w:eastAsia="Times New Roman" w:hAnsi="Georgia" w:cs="Segoe UI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обертыванием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, вакуумным массажем, а также </w:t>
      </w:r>
      <w:r w:rsidRPr="007C7B99">
        <w:rPr>
          <w:rFonts w:ascii="Georgia" w:eastAsia="Times New Roman" w:hAnsi="Georgia" w:cs="Segoe UI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парафинотерапией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 и другими методами теплолечения.</w:t>
      </w:r>
    </w:p>
    <w:p w:rsidR="008E0898" w:rsidRPr="007C7B99" w:rsidRDefault="008E0898" w:rsidP="007C7B9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</w:p>
    <w:p w:rsidR="008E0898" w:rsidRPr="007C7B99" w:rsidRDefault="007C7B99" w:rsidP="007C7B99">
      <w:pPr>
        <w:shd w:val="clear" w:color="auto" w:fill="FFFFFF"/>
        <w:spacing w:after="225" w:line="300" w:lineRule="atLeast"/>
        <w:textAlignment w:val="baseline"/>
        <w:outlineLvl w:val="1"/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</w:pPr>
      <w:r w:rsidRPr="007C7B99"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Противопоказания</w:t>
      </w:r>
      <w:r w:rsidR="008E0898">
        <w:rPr>
          <w:rFonts w:ascii="Georgia" w:eastAsia="Times New Roman" w:hAnsi="Georgia" w:cs="Segoe UI"/>
          <w:b/>
          <w:bCs/>
          <w:color w:val="FF0000"/>
          <w:sz w:val="32"/>
          <w:szCs w:val="24"/>
          <w:lang w:eastAsia="ru-RU"/>
        </w:rPr>
        <w:t>.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Почечная недостаточность и болезни печени;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Т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ромбофлебит, тромбоз;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О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стрые кожные воспаления, нагноения;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Х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роническая </w:t>
      </w:r>
      <w:proofErr w:type="gramStart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сердечно-сосудистая</w:t>
      </w:r>
      <w:proofErr w:type="gramEnd"/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 xml:space="preserve"> недостаточность;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О</w:t>
      </w:r>
      <w:r w:rsidRPr="007C7B99"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течность тканей, вызванная почечными и сердечными заболеваниями;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Segoe UI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Segoe UI"/>
          <w:color w:val="333333"/>
          <w:sz w:val="24"/>
          <w:szCs w:val="24"/>
          <w:lang w:eastAsia="ru-RU"/>
        </w:rPr>
        <w:t>Беременность и лактация;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252" w:lineRule="atLeast"/>
        <w:textAlignment w:val="baseline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З</w:t>
      </w:r>
      <w:r w:rsidRPr="007C7B99">
        <w:rPr>
          <w:rFonts w:ascii="Georgia" w:hAnsi="Georgia"/>
          <w:color w:val="000000"/>
          <w:sz w:val="24"/>
          <w:szCs w:val="24"/>
        </w:rPr>
        <w:t>локачественные новообразования</w:t>
      </w:r>
      <w:r>
        <w:rPr>
          <w:rFonts w:ascii="Georgia" w:hAnsi="Georgia"/>
          <w:color w:val="000000"/>
          <w:sz w:val="24"/>
          <w:szCs w:val="24"/>
        </w:rPr>
        <w:t>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252" w:lineRule="atLeast"/>
        <w:textAlignment w:val="baseline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С</w:t>
      </w:r>
      <w:r w:rsidRPr="007C7B99">
        <w:rPr>
          <w:rFonts w:ascii="Georgia" w:hAnsi="Georgia"/>
          <w:color w:val="000000"/>
          <w:sz w:val="24"/>
          <w:szCs w:val="24"/>
        </w:rPr>
        <w:t>ахарный диабет и поражение мелких и крупных сосудов</w:t>
      </w:r>
      <w:r>
        <w:rPr>
          <w:rFonts w:ascii="Georgia" w:hAnsi="Georgia"/>
          <w:color w:val="000000"/>
          <w:sz w:val="24"/>
          <w:szCs w:val="24"/>
        </w:rPr>
        <w:t>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252" w:lineRule="atLeast"/>
        <w:textAlignment w:val="baseline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З</w:t>
      </w:r>
      <w:r w:rsidRPr="007C7B99">
        <w:rPr>
          <w:rFonts w:ascii="Georgia" w:hAnsi="Georgia"/>
          <w:color w:val="000000"/>
          <w:sz w:val="24"/>
          <w:szCs w:val="24"/>
        </w:rPr>
        <w:t>аболевания кожи</w:t>
      </w:r>
      <w:r>
        <w:rPr>
          <w:rFonts w:ascii="Georgia" w:hAnsi="Georgia"/>
          <w:color w:val="000000"/>
          <w:sz w:val="24"/>
          <w:szCs w:val="24"/>
        </w:rPr>
        <w:t>;</w:t>
      </w:r>
    </w:p>
    <w:p w:rsidR="007C7B99" w:rsidRPr="007C7B99" w:rsidRDefault="007C7B99" w:rsidP="007C7B99">
      <w:pPr>
        <w:pStyle w:val="a8"/>
        <w:numPr>
          <w:ilvl w:val="0"/>
          <w:numId w:val="5"/>
        </w:numPr>
        <w:shd w:val="clear" w:color="auto" w:fill="FFFFFF"/>
        <w:spacing w:after="0" w:line="252" w:lineRule="atLeast"/>
        <w:textAlignment w:val="baseline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П</w:t>
      </w:r>
      <w:r w:rsidRPr="007C7B99">
        <w:rPr>
          <w:rFonts w:ascii="Georgia" w:hAnsi="Georgia"/>
          <w:color w:val="000000"/>
          <w:sz w:val="24"/>
          <w:szCs w:val="24"/>
        </w:rPr>
        <w:t>ервые дни менструального цикла</w:t>
      </w:r>
      <w:r>
        <w:rPr>
          <w:rFonts w:ascii="Georgia" w:hAnsi="Georgia"/>
          <w:color w:val="000000"/>
          <w:sz w:val="24"/>
          <w:szCs w:val="24"/>
        </w:rPr>
        <w:t>;</w:t>
      </w:r>
      <w:bookmarkStart w:id="0" w:name="_GoBack"/>
      <w:bookmarkEnd w:id="0"/>
    </w:p>
    <w:p w:rsidR="000E6F45" w:rsidRDefault="000E6F45"/>
    <w:sectPr w:rsidR="000E6F45" w:rsidSect="007C7B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886"/>
    <w:multiLevelType w:val="hybridMultilevel"/>
    <w:tmpl w:val="35963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A52CDF"/>
    <w:multiLevelType w:val="multilevel"/>
    <w:tmpl w:val="595A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76282"/>
    <w:multiLevelType w:val="multilevel"/>
    <w:tmpl w:val="A33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F6E2C"/>
    <w:multiLevelType w:val="hybridMultilevel"/>
    <w:tmpl w:val="AB72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17B9D"/>
    <w:multiLevelType w:val="multilevel"/>
    <w:tmpl w:val="17F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99"/>
    <w:rsid w:val="000E6F45"/>
    <w:rsid w:val="007C7B99"/>
    <w:rsid w:val="008E0898"/>
    <w:rsid w:val="00A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B99"/>
    <w:rPr>
      <w:b/>
      <w:bCs/>
    </w:rPr>
  </w:style>
  <w:style w:type="character" w:customStyle="1" w:styleId="apple-converted-space">
    <w:name w:val="apple-converted-space"/>
    <w:basedOn w:val="a0"/>
    <w:rsid w:val="007C7B99"/>
  </w:style>
  <w:style w:type="character" w:styleId="a5">
    <w:name w:val="Emphasis"/>
    <w:basedOn w:val="a0"/>
    <w:uiPriority w:val="20"/>
    <w:qFormat/>
    <w:rsid w:val="007C7B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C7B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7C7B9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F7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B99"/>
    <w:rPr>
      <w:b/>
      <w:bCs/>
    </w:rPr>
  </w:style>
  <w:style w:type="character" w:customStyle="1" w:styleId="apple-converted-space">
    <w:name w:val="apple-converted-space"/>
    <w:basedOn w:val="a0"/>
    <w:rsid w:val="007C7B99"/>
  </w:style>
  <w:style w:type="character" w:styleId="a5">
    <w:name w:val="Emphasis"/>
    <w:basedOn w:val="a0"/>
    <w:uiPriority w:val="20"/>
    <w:qFormat/>
    <w:rsid w:val="007C7B9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C7B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7C7B9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F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2017-02-15T05:52:00Z</dcterms:created>
  <dcterms:modified xsi:type="dcterms:W3CDTF">2017-02-15T06:37:00Z</dcterms:modified>
</cp:coreProperties>
</file>